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C5D" w:rsidRPr="00A5753C" w:rsidRDefault="00865C5D" w:rsidP="00A5753C">
      <w:pPr>
        <w:ind w:left="5387" w:firstLine="0"/>
        <w:rPr>
          <w:sz w:val="22"/>
          <w:szCs w:val="22"/>
        </w:rPr>
      </w:pPr>
      <w:r w:rsidRPr="00A5753C">
        <w:rPr>
          <w:sz w:val="22"/>
          <w:szCs w:val="22"/>
        </w:rPr>
        <w:t xml:space="preserve">Приложение 18 </w:t>
      </w:r>
    </w:p>
    <w:p w:rsidR="00865C5D" w:rsidRPr="00A5753C" w:rsidRDefault="00865C5D" w:rsidP="00A5753C">
      <w:pPr>
        <w:spacing w:after="120"/>
        <w:ind w:left="5387" w:firstLine="0"/>
        <w:rPr>
          <w:sz w:val="22"/>
          <w:szCs w:val="22"/>
        </w:rPr>
      </w:pPr>
      <w:r w:rsidRPr="00A5753C">
        <w:rPr>
          <w:sz w:val="22"/>
          <w:szCs w:val="22"/>
        </w:rPr>
        <w:t>к Положению о технической</w:t>
      </w:r>
      <w:r w:rsidRPr="00A5753C">
        <w:rPr>
          <w:sz w:val="22"/>
          <w:szCs w:val="22"/>
        </w:rPr>
        <w:br/>
        <w:t>инспекции труда Федерации</w:t>
      </w:r>
      <w:r w:rsidRPr="00A5753C">
        <w:rPr>
          <w:sz w:val="22"/>
          <w:szCs w:val="22"/>
        </w:rPr>
        <w:br/>
        <w:t>профсоюзов Беларуси</w:t>
      </w:r>
    </w:p>
    <w:p w:rsidR="00865C5D" w:rsidRPr="00A5753C" w:rsidRDefault="00865C5D" w:rsidP="00A5753C">
      <w:pPr>
        <w:tabs>
          <w:tab w:val="left" w:pos="5245"/>
        </w:tabs>
        <w:autoSpaceDE w:val="0"/>
        <w:autoSpaceDN w:val="0"/>
        <w:adjustRightInd w:val="0"/>
        <w:ind w:left="5387" w:right="-143" w:firstLine="0"/>
        <w:rPr>
          <w:sz w:val="22"/>
          <w:szCs w:val="22"/>
        </w:rPr>
      </w:pPr>
      <w:r w:rsidRPr="00A5753C">
        <w:rPr>
          <w:sz w:val="22"/>
          <w:szCs w:val="22"/>
        </w:rPr>
        <w:t>(в редакции постановления Президиума</w:t>
      </w:r>
      <w:r w:rsidRPr="00A5753C">
        <w:rPr>
          <w:sz w:val="22"/>
          <w:szCs w:val="22"/>
        </w:rPr>
        <w:t xml:space="preserve"> </w:t>
      </w:r>
      <w:r w:rsidRPr="00A5753C">
        <w:rPr>
          <w:sz w:val="22"/>
          <w:szCs w:val="22"/>
        </w:rPr>
        <w:t>Совета Федерации профсоюзов Беларуси                                                       31.05.2023 № 132)</w:t>
      </w:r>
    </w:p>
    <w:p w:rsidR="00865C5D" w:rsidRDefault="00865C5D" w:rsidP="00865C5D">
      <w:pPr>
        <w:rPr>
          <w:sz w:val="20"/>
        </w:rPr>
      </w:pPr>
    </w:p>
    <w:p w:rsidR="00865C5D" w:rsidRPr="00A5753C" w:rsidRDefault="00865C5D" w:rsidP="00865C5D">
      <w:pPr>
        <w:pStyle w:val="a3"/>
        <w:framePr w:hSpace="180" w:wrap="around" w:vAnchor="text" w:hAnchor="margin" w:y="138"/>
        <w:ind w:left="5103"/>
        <w:jc w:val="both"/>
        <w:rPr>
          <w:rFonts w:ascii="Times New Roman" w:hAnsi="Times New Roman"/>
          <w:sz w:val="32"/>
          <w:szCs w:val="32"/>
        </w:rPr>
      </w:pPr>
      <w:proofErr w:type="gramStart"/>
      <w:r w:rsidRPr="00A5753C">
        <w:rPr>
          <w:rFonts w:ascii="Times New Roman" w:hAnsi="Times New Roman"/>
          <w:bCs/>
          <w:sz w:val="32"/>
          <w:szCs w:val="32"/>
        </w:rPr>
        <w:t xml:space="preserve">Форма  </w:t>
      </w:r>
      <w:r w:rsidRPr="00A5753C">
        <w:rPr>
          <w:rFonts w:ascii="Times New Roman" w:hAnsi="Times New Roman"/>
          <w:sz w:val="32"/>
          <w:szCs w:val="32"/>
        </w:rPr>
        <w:t>ГОДОВАЯ</w:t>
      </w:r>
      <w:proofErr w:type="gramEnd"/>
    </w:p>
    <w:p w:rsidR="00865C5D" w:rsidRDefault="00865C5D" w:rsidP="00865C5D">
      <w:pPr>
        <w:pStyle w:val="a3"/>
        <w:framePr w:hSpace="180" w:wrap="around" w:vAnchor="text" w:hAnchor="margin" w:y="138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Представляется: </w:t>
      </w:r>
    </w:p>
    <w:p w:rsidR="00865C5D" w:rsidRDefault="00865C5D" w:rsidP="00865C5D">
      <w:pPr>
        <w:framePr w:hSpace="180" w:wrap="around" w:vAnchor="text" w:hAnchor="margin" w:y="138"/>
        <w:ind w:left="5103" w:firstLine="0"/>
        <w:jc w:val="left"/>
        <w:rPr>
          <w:sz w:val="20"/>
        </w:rPr>
      </w:pPr>
      <w:r>
        <w:rPr>
          <w:sz w:val="20"/>
        </w:rPr>
        <w:t>первичными (объединенные) профсоюзными организациями вышестоящим профсоюзным органам до 1 февраля</w:t>
      </w:r>
    </w:p>
    <w:p w:rsidR="00865C5D" w:rsidRDefault="00865C5D" w:rsidP="00865C5D">
      <w:pPr>
        <w:rPr>
          <w:sz w:val="20"/>
        </w:rPr>
      </w:pPr>
    </w:p>
    <w:tbl>
      <w:tblPr>
        <w:tblpPr w:leftFromText="180" w:rightFromText="180" w:vertAnchor="text" w:horzAnchor="margin" w:tblpY="138"/>
        <w:tblW w:w="1000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6"/>
        <w:gridCol w:w="4679"/>
      </w:tblGrid>
      <w:tr w:rsidR="00865C5D" w:rsidTr="00865C5D">
        <w:trPr>
          <w:trHeight w:val="2516"/>
        </w:trPr>
        <w:tc>
          <w:tcPr>
            <w:tcW w:w="5328" w:type="dxa"/>
            <w:hideMark/>
          </w:tcPr>
          <w:p w:rsidR="00865C5D" w:rsidRDefault="00865C5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профсоюзной организации</w:t>
            </w:r>
          </w:p>
          <w:p w:rsidR="00865C5D" w:rsidRDefault="00865C5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865C5D" w:rsidRDefault="00865C5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5753C"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 председателя,</w:t>
            </w:r>
          </w:p>
          <w:p w:rsidR="00865C5D" w:rsidRDefault="00865C5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  <w:p w:rsidR="00865C5D" w:rsidRPr="00A5753C" w:rsidRDefault="00865C5D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53C">
              <w:rPr>
                <w:rFonts w:ascii="Times New Roman" w:hAnsi="Times New Roman"/>
                <w:bCs/>
                <w:sz w:val="20"/>
                <w:szCs w:val="20"/>
              </w:rPr>
              <w:t>профсоюзного органа – полностью)</w:t>
            </w:r>
          </w:p>
          <w:p w:rsidR="00865C5D" w:rsidRDefault="00865C5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  <w:p w:rsidR="00865C5D" w:rsidRDefault="00865C5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</w:t>
            </w:r>
          </w:p>
        </w:tc>
        <w:tc>
          <w:tcPr>
            <w:tcW w:w="4680" w:type="dxa"/>
          </w:tcPr>
          <w:p w:rsidR="00865C5D" w:rsidRDefault="00865C5D">
            <w:pPr>
              <w:pStyle w:val="a3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</w:tr>
    </w:tbl>
    <w:p w:rsidR="00865C5D" w:rsidRDefault="00865C5D" w:rsidP="00865C5D">
      <w:pPr>
        <w:jc w:val="center"/>
        <w:rPr>
          <w:sz w:val="20"/>
        </w:rPr>
      </w:pPr>
    </w:p>
    <w:p w:rsidR="00865C5D" w:rsidRDefault="00865C5D" w:rsidP="00865C5D">
      <w:pPr>
        <w:pStyle w:val="a3"/>
        <w:spacing w:line="300" w:lineRule="exact"/>
        <w:jc w:val="center"/>
        <w:rPr>
          <w:rFonts w:ascii="Times New Roman" w:hAnsi="Times New Roman"/>
          <w:bCs/>
          <w:sz w:val="30"/>
          <w:szCs w:val="30"/>
        </w:rPr>
      </w:pPr>
      <w:bookmarkStart w:id="0" w:name="_Hlk128383164"/>
      <w:r>
        <w:rPr>
          <w:rFonts w:ascii="Times New Roman" w:hAnsi="Times New Roman"/>
          <w:bCs/>
          <w:sz w:val="30"/>
          <w:szCs w:val="30"/>
        </w:rPr>
        <w:t>ОТЧЕТ</w:t>
      </w:r>
    </w:p>
    <w:p w:rsidR="00865C5D" w:rsidRDefault="00865C5D" w:rsidP="00865C5D">
      <w:pPr>
        <w:pStyle w:val="a3"/>
        <w:spacing w:line="300" w:lineRule="exact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 работе общественных инспекторов и</w:t>
      </w:r>
    </w:p>
    <w:p w:rsidR="00865C5D" w:rsidRDefault="00865C5D" w:rsidP="00865C5D">
      <w:pPr>
        <w:pStyle w:val="a3"/>
        <w:spacing w:after="120" w:line="300" w:lineRule="exact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общественных комиссий по охране труда </w:t>
      </w:r>
      <w:bookmarkEnd w:id="0"/>
      <w:r>
        <w:rPr>
          <w:rFonts w:ascii="Times New Roman" w:hAnsi="Times New Roman"/>
          <w:bCs/>
          <w:sz w:val="30"/>
          <w:szCs w:val="30"/>
        </w:rPr>
        <w:t>за 202__ год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7686"/>
        <w:gridCol w:w="1283"/>
      </w:tblGrid>
      <w:tr w:rsidR="00865C5D" w:rsidTr="00A5753C">
        <w:trPr>
          <w:trHeight w:val="5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5D" w:rsidRPr="00A5753C" w:rsidRDefault="00865C5D">
            <w:pPr>
              <w:ind w:firstLine="0"/>
              <w:rPr>
                <w:sz w:val="24"/>
                <w:szCs w:val="24"/>
              </w:rPr>
            </w:pPr>
            <w:r w:rsidRPr="00A5753C">
              <w:rPr>
                <w:sz w:val="24"/>
                <w:szCs w:val="24"/>
              </w:rPr>
              <w:t>№ п/п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5D" w:rsidRPr="00A5753C" w:rsidRDefault="00865C5D">
            <w:pPr>
              <w:jc w:val="center"/>
              <w:rPr>
                <w:sz w:val="24"/>
                <w:szCs w:val="24"/>
              </w:rPr>
            </w:pPr>
            <w:r w:rsidRPr="00A5753C">
              <w:rPr>
                <w:sz w:val="24"/>
                <w:szCs w:val="24"/>
              </w:rPr>
              <w:t>Наимено</w:t>
            </w:r>
            <w:bookmarkStart w:id="1" w:name="_GoBack"/>
            <w:bookmarkEnd w:id="1"/>
            <w:r w:rsidRPr="00A5753C">
              <w:rPr>
                <w:sz w:val="24"/>
                <w:szCs w:val="24"/>
              </w:rPr>
              <w:t>вание показателя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5D" w:rsidRPr="00A5753C" w:rsidRDefault="00865C5D">
            <w:pPr>
              <w:ind w:firstLine="0"/>
              <w:rPr>
                <w:sz w:val="24"/>
                <w:szCs w:val="24"/>
              </w:rPr>
            </w:pPr>
            <w:r w:rsidRPr="00A5753C">
              <w:rPr>
                <w:sz w:val="24"/>
                <w:szCs w:val="24"/>
              </w:rPr>
              <w:t>Кол-во*</w:t>
            </w:r>
          </w:p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Количество общественных инспекторов по охране труда (далее – ОИ)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Количество общественных комиссий по охране труда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Проведено заседаний общественной комиссии по охране труда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Количество выданных рекомендаций ОИ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Количество выявленных нарушений ОИ, указанных в рекомендациях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Количество внесенных записей в журналы контроля за соблюдением требований по охране труда ОИ,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6.1.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в том числе нарушений требований по охране труда, указанных в журналах контроля за соблюдением требований по охране труда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Принято участий представителями профсоюза в расследовании несчастных случаев, оформленных актом формы Н-1,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7.1.1.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в т.ч.: приведших к тяжелым производственным травмам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7.1.2.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со смертельным исходом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7.1.3.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групповых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lastRenderedPageBreak/>
              <w:t>7.2.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Принято участий представителями профсоюза в расследованиях несчастных случаев, оформленных актом формы НП,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7.2.1.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т.ч.: приведших к тяжелым производственным травмам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7.2.2.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со смертельным исходом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7.3.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Расследовано профессиональных заболеваний с участием представителей профсоюза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Рассмотрено обращений по вопросам охраны труда,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8.1.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в т.ч.:  устных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8.2.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 письменных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Обучено ОИ,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9.1.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в т.ч.: в организации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9.2.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в МИТСО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9.3.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в отраслевом министерстве (ведомстве)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9.4.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в других учебных центрах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10.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Создание условий для питания работников: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5D" w:rsidRDefault="00865C5D">
            <w:r>
              <w:t>-</w:t>
            </w:r>
          </w:p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10.1.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наличие столовых, кафе, буфетов (количество)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10.2.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наличие комнат приема пищи (количество)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11.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Наличие в коллективном договоре норм и положений: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5D" w:rsidRDefault="00865C5D">
            <w:r>
              <w:t>-</w:t>
            </w:r>
          </w:p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11.1.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о предоставлении свободного от работы времени для исполнения обязанностей ОИ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11.2.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о поощрении ОИ за счет средств нанимателя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11.3.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о поощрении ОИ за счет средств профсоюзной организации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  <w:tr w:rsidR="00865C5D" w:rsidTr="00A5753C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ind w:firstLine="0"/>
            </w:pPr>
            <w:r>
              <w:t>11.4.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D" w:rsidRDefault="00865C5D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        о выплате семье погибшего на производстве, а также работнику, утратившему трудоспособность в результате несчастного случая на производстве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5C5D" w:rsidRDefault="00865C5D"/>
        </w:tc>
      </w:tr>
    </w:tbl>
    <w:p w:rsidR="005A0C15" w:rsidRDefault="005A0C15" w:rsidP="00865C5D"/>
    <w:p w:rsidR="00865C5D" w:rsidRDefault="00865C5D" w:rsidP="005A0C15">
      <w:pPr>
        <w:ind w:firstLine="0"/>
      </w:pPr>
      <w:r>
        <w:t>Отчет утвержден на заседании</w:t>
      </w:r>
      <w:r w:rsidR="005A0C15">
        <w:t>______________________________</w:t>
      </w:r>
      <w:r>
        <w:t>______</w:t>
      </w:r>
      <w:r w:rsidR="005A0C15">
        <w:t xml:space="preserve"> </w:t>
      </w:r>
      <w:r>
        <w:t>"____"__________20_______г., протокол № __________.</w:t>
      </w:r>
    </w:p>
    <w:p w:rsidR="005A0C15" w:rsidRDefault="005A0C15" w:rsidP="00865C5D"/>
    <w:p w:rsidR="00865C5D" w:rsidRDefault="00865C5D" w:rsidP="00865C5D">
      <w:r>
        <w:t>Подпись руководителя, дата заполнения и печать профоргана__________________________</w:t>
      </w:r>
    </w:p>
    <w:p w:rsidR="005A0C15" w:rsidRDefault="005A0C15" w:rsidP="00865C5D">
      <w:pPr>
        <w:rPr>
          <w:color w:val="000000"/>
        </w:rPr>
      </w:pPr>
    </w:p>
    <w:p w:rsidR="00865C5D" w:rsidRPr="005A0C15" w:rsidRDefault="00865C5D" w:rsidP="00865C5D">
      <w:pPr>
        <w:rPr>
          <w:i/>
          <w:iCs/>
          <w:color w:val="000000"/>
        </w:rPr>
      </w:pPr>
      <w:r w:rsidRPr="005A0C15">
        <w:rPr>
          <w:i/>
          <w:iCs/>
          <w:color w:val="000000"/>
        </w:rPr>
        <w:t>*При отсутствии показателя указывается цифра "0"</w:t>
      </w:r>
    </w:p>
    <w:p w:rsidR="00865C5D" w:rsidRDefault="00865C5D" w:rsidP="00865C5D">
      <w:pPr>
        <w:rPr>
          <w:snapToGrid w:val="0"/>
          <w:color w:val="000000"/>
          <w:szCs w:val="30"/>
        </w:rPr>
      </w:pPr>
    </w:p>
    <w:p w:rsidR="00865C5D" w:rsidRPr="00865C5D" w:rsidRDefault="00865C5D" w:rsidP="00865C5D">
      <w:pPr>
        <w:rPr>
          <w:i/>
          <w:iCs/>
        </w:rPr>
      </w:pPr>
      <w:r w:rsidRPr="00865C5D">
        <w:rPr>
          <w:i/>
          <w:iCs/>
          <w:snapToGrid w:val="0"/>
          <w:color w:val="000000"/>
          <w:szCs w:val="30"/>
        </w:rPr>
        <w:t>К отчету прилагается пояснительная записка с письменным пояснением по каждому пункту отчета и примерами.</w:t>
      </w:r>
    </w:p>
    <w:p w:rsidR="00200E29" w:rsidRPr="00865C5D" w:rsidRDefault="00200E29" w:rsidP="00865C5D">
      <w:pPr>
        <w:rPr>
          <w:i/>
          <w:iCs/>
        </w:rPr>
      </w:pPr>
    </w:p>
    <w:sectPr w:rsidR="00200E29" w:rsidRPr="0086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5D"/>
    <w:rsid w:val="00200E29"/>
    <w:rsid w:val="005A0C15"/>
    <w:rsid w:val="00865C5D"/>
    <w:rsid w:val="00A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B379"/>
  <w15:chartTrackingRefBased/>
  <w15:docId w15:val="{5133B7D6-EB1A-4645-AB97-F17512A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C5D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C5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2023-12-28T12:29:00Z</dcterms:created>
  <dcterms:modified xsi:type="dcterms:W3CDTF">2023-12-28T12:45:00Z</dcterms:modified>
</cp:coreProperties>
</file>